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43777C" w:rsidRDefault="0043777C" w:rsidP="009D6105">
      <w:pPr>
        <w:spacing w:line="240" w:lineRule="auto"/>
        <w:rPr>
          <w:rFonts w:ascii="Arial" w:hAnsi="Arial" w:cs="Arial"/>
          <w:b/>
          <w:sz w:val="28"/>
          <w:szCs w:val="24"/>
        </w:rPr>
      </w:pPr>
      <w:r>
        <w:rPr>
          <w:rFonts w:ascii="Arial" w:hAnsi="Arial" w:cs="Arial"/>
          <w:b/>
          <w:sz w:val="28"/>
          <w:szCs w:val="24"/>
        </w:rPr>
        <w:t>Purpose</w:t>
      </w:r>
    </w:p>
    <w:p w:rsidR="0043777C" w:rsidRPr="0043777C" w:rsidRDefault="0043777C" w:rsidP="009D6105">
      <w:pPr>
        <w:spacing w:line="240" w:lineRule="auto"/>
        <w:rPr>
          <w:rFonts w:ascii="Times New Roman" w:hAnsi="Times New Roman" w:cs="Times New Roman"/>
          <w:sz w:val="24"/>
          <w:szCs w:val="24"/>
        </w:rPr>
      </w:pPr>
      <w:r>
        <w:rPr>
          <w:rFonts w:ascii="Times New Roman" w:hAnsi="Times New Roman" w:cs="Times New Roman"/>
          <w:sz w:val="24"/>
          <w:szCs w:val="24"/>
        </w:rPr>
        <w:t>To establish a procedure on how to gross small bowel resections for non-neoplastic diseases.</w:t>
      </w:r>
    </w:p>
    <w:p w:rsidR="009D6105" w:rsidRDefault="009D6105" w:rsidP="009D6105">
      <w:pPr>
        <w:spacing w:line="240" w:lineRule="auto"/>
        <w:rPr>
          <w:rFonts w:ascii="Arial" w:hAnsi="Arial" w:cs="Arial"/>
          <w:b/>
          <w:sz w:val="28"/>
          <w:szCs w:val="24"/>
        </w:rPr>
      </w:pPr>
      <w:r w:rsidRPr="008A43BF">
        <w:rPr>
          <w:rFonts w:ascii="Arial" w:hAnsi="Arial" w:cs="Arial"/>
          <w:b/>
          <w:sz w:val="28"/>
          <w:szCs w:val="24"/>
        </w:rPr>
        <w:t>Procedure</w:t>
      </w:r>
    </w:p>
    <w:p w:rsidR="002B6000" w:rsidRPr="002B6000" w:rsidRDefault="0043777C"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Open bowel</w:t>
      </w:r>
      <w:r w:rsidR="002B6000" w:rsidRPr="002B6000">
        <w:rPr>
          <w:rFonts w:ascii="Times New Roman" w:eastAsia="Times New Roman" w:hAnsi="Times New Roman" w:cs="Times New Roman"/>
          <w:color w:val="000000"/>
          <w:sz w:val="24"/>
          <w:szCs w:val="24"/>
        </w:rPr>
        <w:t xml:space="preserve"> longitudinally along the antimesenteric border</w:t>
      </w:r>
      <w:r>
        <w:rPr>
          <w:rFonts w:ascii="Times New Roman" w:eastAsia="Times New Roman" w:hAnsi="Times New Roman" w:cs="Times New Roman"/>
          <w:color w:val="000000"/>
          <w:sz w:val="24"/>
          <w:szCs w:val="24"/>
        </w:rPr>
        <w:t xml:space="preserve"> with enterotomy scissors </w:t>
      </w:r>
      <w:r w:rsidR="002B6000" w:rsidRPr="002B6000">
        <w:rPr>
          <w:rFonts w:ascii="Times New Roman" w:eastAsia="Times New Roman" w:hAnsi="Times New Roman" w:cs="Times New Roman"/>
          <w:color w:val="000000"/>
          <w:sz w:val="24"/>
          <w:szCs w:val="24"/>
        </w:rPr>
        <w:t>and fix it overnight.</w:t>
      </w:r>
      <w:r>
        <w:rPr>
          <w:rFonts w:ascii="Times New Roman" w:eastAsia="Times New Roman" w:hAnsi="Times New Roman" w:cs="Times New Roman"/>
          <w:color w:val="000000"/>
          <w:sz w:val="24"/>
          <w:szCs w:val="24"/>
        </w:rPr>
        <w:t xml:space="preserve"> If specimen is oriented, try to not cut off any orientation sutures.</w:t>
      </w:r>
    </w:p>
    <w:p w:rsidR="002B6000" w:rsidRDefault="0043777C" w:rsidP="0043777C">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l</w:t>
      </w:r>
      <w:r w:rsidR="002B6000" w:rsidRPr="0043777C">
        <w:rPr>
          <w:rFonts w:ascii="Times New Roman" w:eastAsia="Times New Roman" w:hAnsi="Times New Roman" w:cs="Times New Roman"/>
          <w:color w:val="000000"/>
          <w:sz w:val="24"/>
          <w:szCs w:val="24"/>
        </w:rPr>
        <w:t>ength of specimen, including any variations from one segment to another. Is it dilated in whole or in part? Just measuring the diameter is not enough information.</w:t>
      </w:r>
    </w:p>
    <w:p w:rsidR="0043777C" w:rsidRDefault="0043777C" w:rsidP="0043777C">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serosa-exudate, perforations, adhesions, etc.</w:t>
      </w:r>
    </w:p>
    <w:p w:rsidR="0043777C" w:rsidRDefault="0043777C" w:rsidP="002B6000">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mesentery-fat wrapping, thickened, abscess formations, etc.</w:t>
      </w:r>
    </w:p>
    <w:p w:rsidR="0043777C" w:rsidRDefault="002B6000" w:rsidP="00E1503B">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3777C">
        <w:rPr>
          <w:rFonts w:ascii="Times New Roman" w:eastAsia="Times New Roman" w:hAnsi="Times New Roman" w:cs="Times New Roman"/>
          <w:color w:val="000000"/>
          <w:sz w:val="24"/>
          <w:szCs w:val="24"/>
        </w:rPr>
        <w:t>Mucosal appearance: edema? hemorrhage? ulcers? nodular mucosa? polyps? tumor? (size, location, circumferential involvement? depth of invasion). Grossly fissure ulcers are not likely to be seen. They are narrow ulcers that extend perpendicularly deeply into the wall.</w:t>
      </w:r>
    </w:p>
    <w:p w:rsidR="0063766A" w:rsidRPr="0063766A" w:rsidRDefault="002B6000" w:rsidP="002B6000">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3777C">
        <w:rPr>
          <w:rFonts w:ascii="Times New Roman" w:eastAsia="Times New Roman" w:hAnsi="Times New Roman" w:cs="Times New Roman"/>
          <w:color w:val="000000"/>
          <w:sz w:val="24"/>
          <w:szCs w:val="24"/>
        </w:rPr>
        <w:t>Wall: thickness (does it appear thicker or thinner than normal), other abnormalities. </w:t>
      </w:r>
      <w:r w:rsidRPr="0043777C">
        <w:rPr>
          <w:rFonts w:ascii="Times New Roman" w:eastAsia="Times New Roman" w:hAnsi="Times New Roman" w:cs="Times New Roman"/>
          <w:b/>
          <w:bCs/>
          <w:color w:val="000000"/>
          <w:sz w:val="24"/>
          <w:szCs w:val="24"/>
        </w:rPr>
        <w:t>Measurements of wall thickness have little meaning.</w:t>
      </w:r>
    </w:p>
    <w:p w:rsidR="0063766A" w:rsidRDefault="002B6000" w:rsidP="002B6000">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3766A">
        <w:rPr>
          <w:rFonts w:ascii="Times New Roman" w:eastAsia="Times New Roman" w:hAnsi="Times New Roman" w:cs="Times New Roman"/>
          <w:color w:val="000000"/>
          <w:sz w:val="24"/>
          <w:szCs w:val="24"/>
        </w:rPr>
        <w:t>Does the abnormality extend to a margin of resection?</w:t>
      </w:r>
    </w:p>
    <w:p w:rsidR="002B6000" w:rsidRPr="0063766A" w:rsidRDefault="0063766A" w:rsidP="002B6000">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2B6000" w:rsidRPr="0063766A">
        <w:rPr>
          <w:rFonts w:ascii="Times New Roman" w:eastAsia="Times New Roman" w:hAnsi="Times New Roman" w:cs="Times New Roman"/>
          <w:color w:val="000000"/>
          <w:sz w:val="24"/>
          <w:szCs w:val="24"/>
        </w:rPr>
        <w:t>ymph nodes: size and appearance.</w:t>
      </w:r>
    </w:p>
    <w:p w:rsidR="0063766A" w:rsidRPr="0063766A" w:rsidRDefault="002B6000" w:rsidP="002B6000">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rPr>
      </w:pPr>
      <w:r w:rsidRPr="0063766A">
        <w:rPr>
          <w:rFonts w:ascii="Times New Roman" w:eastAsia="Times New Roman" w:hAnsi="Times New Roman" w:cs="Times New Roman"/>
          <w:b/>
          <w:bCs/>
          <w:i/>
          <w:color w:val="000000"/>
          <w:sz w:val="24"/>
          <w:szCs w:val="24"/>
        </w:rPr>
        <w:t>Sections for Histology</w:t>
      </w:r>
      <w:r w:rsidRPr="0063766A">
        <w:rPr>
          <w:rFonts w:ascii="Times New Roman" w:eastAsia="Times New Roman" w:hAnsi="Times New Roman" w:cs="Times New Roman"/>
          <w:i/>
          <w:color w:val="000000"/>
          <w:sz w:val="24"/>
          <w:szCs w:val="24"/>
        </w:rPr>
        <w:t> </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t>In cases of </w:t>
      </w:r>
      <w:r w:rsidRPr="002B6000">
        <w:rPr>
          <w:rFonts w:ascii="Times New Roman" w:eastAsia="Times New Roman" w:hAnsi="Times New Roman" w:cs="Times New Roman"/>
          <w:b/>
          <w:bCs/>
          <w:color w:val="000000"/>
          <w:sz w:val="24"/>
          <w:szCs w:val="24"/>
        </w:rPr>
        <w:t>ischemic disease</w:t>
      </w:r>
      <w:r w:rsidRPr="002B6000">
        <w:rPr>
          <w:rFonts w:ascii="Times New Roman" w:eastAsia="Times New Roman" w:hAnsi="Times New Roman" w:cs="Times New Roman"/>
          <w:color w:val="000000"/>
          <w:sz w:val="24"/>
          <w:szCs w:val="24"/>
        </w:rPr>
        <w:t xml:space="preserve">, include </w:t>
      </w:r>
      <w:r w:rsidR="0063766A">
        <w:rPr>
          <w:rFonts w:ascii="Times New Roman" w:eastAsia="Times New Roman" w:hAnsi="Times New Roman" w:cs="Times New Roman"/>
          <w:color w:val="000000"/>
          <w:sz w:val="24"/>
          <w:szCs w:val="24"/>
        </w:rPr>
        <w:t>a couple</w:t>
      </w:r>
      <w:r w:rsidRPr="002B6000">
        <w:rPr>
          <w:rFonts w:ascii="Times New Roman" w:eastAsia="Times New Roman" w:hAnsi="Times New Roman" w:cs="Times New Roman"/>
          <w:color w:val="000000"/>
          <w:sz w:val="24"/>
          <w:szCs w:val="24"/>
        </w:rPr>
        <w:t xml:space="preserve"> cross sections of mesenteric vessels and </w:t>
      </w:r>
      <w:r w:rsidRPr="002B6000">
        <w:rPr>
          <w:rFonts w:ascii="Times New Roman" w:eastAsia="Times New Roman" w:hAnsi="Times New Roman" w:cs="Times New Roman"/>
          <w:b/>
          <w:bCs/>
          <w:color w:val="000000"/>
          <w:sz w:val="24"/>
          <w:szCs w:val="24"/>
        </w:rPr>
        <w:t>longitudinal</w:t>
      </w:r>
      <w:r w:rsidRPr="002B6000">
        <w:rPr>
          <w:rFonts w:ascii="Times New Roman" w:eastAsia="Times New Roman" w:hAnsi="Times New Roman" w:cs="Times New Roman"/>
          <w:color w:val="000000"/>
          <w:sz w:val="24"/>
          <w:szCs w:val="24"/>
        </w:rPr>
        <w:t> sections through the margins of resection as well as the margins of the ischemic areas, and the ischemic areas themselves.</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t>In cases of </w:t>
      </w:r>
      <w:r w:rsidRPr="002B6000">
        <w:rPr>
          <w:rFonts w:ascii="Times New Roman" w:eastAsia="Times New Roman" w:hAnsi="Times New Roman" w:cs="Times New Roman"/>
          <w:b/>
          <w:bCs/>
          <w:color w:val="000000"/>
          <w:sz w:val="24"/>
          <w:szCs w:val="24"/>
        </w:rPr>
        <w:t>Crohn's disease</w:t>
      </w:r>
      <w:r w:rsidRPr="002B6000">
        <w:rPr>
          <w:rFonts w:ascii="Times New Roman" w:eastAsia="Times New Roman" w:hAnsi="Times New Roman" w:cs="Times New Roman"/>
          <w:color w:val="000000"/>
          <w:sz w:val="24"/>
          <w:szCs w:val="24"/>
        </w:rPr>
        <w:t>, the most informative sections will be as follows, labeled specifically as to location: take the sections from proximal to distal, identifying the specific site, as to cm from one margin. Check the gross specimen again for signs of mesenteric fat wrapping, longitudinal ulcers, nodular mucosa, and strictures.</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t>1. Grossly abnormal areas. (3 different areas</w:t>
      </w:r>
      <w:r w:rsidR="0063766A">
        <w:rPr>
          <w:rFonts w:ascii="Times New Roman" w:eastAsia="Times New Roman" w:hAnsi="Times New Roman" w:cs="Times New Roman"/>
          <w:color w:val="000000"/>
          <w:sz w:val="24"/>
          <w:szCs w:val="24"/>
        </w:rPr>
        <w:t>-3 cassettes</w:t>
      </w:r>
      <w:r w:rsidRPr="002B6000">
        <w:rPr>
          <w:rFonts w:ascii="Times New Roman" w:eastAsia="Times New Roman" w:hAnsi="Times New Roman" w:cs="Times New Roman"/>
          <w:color w:val="000000"/>
          <w:sz w:val="24"/>
          <w:szCs w:val="24"/>
        </w:rPr>
        <w:t>)</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t xml:space="preserve">2. Margins of grossly abnormal areas to include adjacent normal mucosa. (2 </w:t>
      </w:r>
      <w:r w:rsidR="0063766A">
        <w:rPr>
          <w:rFonts w:ascii="Times New Roman" w:eastAsia="Times New Roman" w:hAnsi="Times New Roman" w:cs="Times New Roman"/>
          <w:color w:val="000000"/>
          <w:sz w:val="24"/>
          <w:szCs w:val="24"/>
        </w:rPr>
        <w:t>cassettes</w:t>
      </w:r>
      <w:bookmarkStart w:id="0" w:name="_GoBack"/>
      <w:bookmarkEnd w:id="0"/>
      <w:r w:rsidRPr="002B6000">
        <w:rPr>
          <w:rFonts w:ascii="Times New Roman" w:eastAsia="Times New Roman" w:hAnsi="Times New Roman" w:cs="Times New Roman"/>
          <w:color w:val="000000"/>
          <w:sz w:val="24"/>
          <w:szCs w:val="24"/>
        </w:rPr>
        <w:t>)</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lastRenderedPageBreak/>
        <w:t>3. Samples of the wall </w:t>
      </w:r>
      <w:r w:rsidRPr="002B6000">
        <w:rPr>
          <w:rFonts w:ascii="Times New Roman" w:eastAsia="Times New Roman" w:hAnsi="Times New Roman" w:cs="Times New Roman"/>
          <w:b/>
          <w:bCs/>
          <w:color w:val="000000"/>
          <w:sz w:val="24"/>
          <w:szCs w:val="24"/>
        </w:rPr>
        <w:t>at the mesenteric attachment</w:t>
      </w:r>
      <w:r w:rsidRPr="002B6000">
        <w:rPr>
          <w:rFonts w:ascii="Times New Roman" w:eastAsia="Times New Roman" w:hAnsi="Times New Roman" w:cs="Times New Roman"/>
          <w:color w:val="000000"/>
          <w:sz w:val="24"/>
          <w:szCs w:val="24"/>
        </w:rPr>
        <w:t> in grossly normal areas to pick up the tiny microscopic foci. (1 cassette)</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t>4. Resection margins if within 1 cm of gross disease.</w:t>
      </w:r>
    </w:p>
    <w:p w:rsidR="002B6000" w:rsidRPr="002B6000" w:rsidRDefault="002B6000" w:rsidP="002B60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6000">
        <w:rPr>
          <w:rFonts w:ascii="Times New Roman" w:eastAsia="Times New Roman" w:hAnsi="Times New Roman" w:cs="Times New Roman"/>
          <w:color w:val="000000"/>
          <w:sz w:val="24"/>
          <w:szCs w:val="24"/>
        </w:rPr>
        <w:t>5. Any unusual gross features, such as mass or thick stricture.</w:t>
      </w:r>
    </w:p>
    <w:p w:rsidR="002B6000" w:rsidRPr="002B6000" w:rsidRDefault="002B6000" w:rsidP="002B6000">
      <w:pPr>
        <w:shd w:val="clear" w:color="auto" w:fill="FFFFFF"/>
        <w:spacing w:before="100" w:beforeAutospacing="1" w:after="100" w:afterAutospacing="1" w:line="240" w:lineRule="auto"/>
        <w:rPr>
          <w:rFonts w:ascii="Arial" w:eastAsia="Times New Roman" w:hAnsi="Arial" w:cs="Arial"/>
          <w:color w:val="000000"/>
          <w:sz w:val="18"/>
          <w:szCs w:val="18"/>
        </w:rPr>
      </w:pPr>
      <w:r w:rsidRPr="002B6000">
        <w:rPr>
          <w:rFonts w:ascii="Times New Roman" w:eastAsia="Times New Roman" w:hAnsi="Times New Roman" w:cs="Times New Roman"/>
          <w:color w:val="000000"/>
          <w:sz w:val="24"/>
          <w:szCs w:val="24"/>
        </w:rPr>
        <w:t>For other diseases, consult the staff pathologist for appropriate sections.</w:t>
      </w:r>
    </w:p>
    <w:p w:rsidR="002B6000" w:rsidRDefault="002B6000" w:rsidP="009D6105">
      <w:pPr>
        <w:spacing w:line="240" w:lineRule="auto"/>
        <w:rPr>
          <w:rFonts w:ascii="Arial" w:hAnsi="Arial" w:cs="Arial"/>
          <w:b/>
          <w:sz w:val="28"/>
          <w:szCs w:val="24"/>
        </w:rPr>
      </w:pPr>
    </w:p>
    <w:sectPr w:rsidR="002B6000"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63" w:rsidRDefault="00334763" w:rsidP="00C84ED3">
      <w:pPr>
        <w:spacing w:after="0" w:line="240" w:lineRule="auto"/>
      </w:pPr>
      <w:r>
        <w:separator/>
      </w:r>
    </w:p>
  </w:endnote>
  <w:endnote w:type="continuationSeparator" w:id="0">
    <w:p w:rsidR="00334763" w:rsidRDefault="00334763"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63" w:rsidRDefault="00334763" w:rsidP="00C84ED3">
      <w:pPr>
        <w:spacing w:after="0" w:line="240" w:lineRule="auto"/>
      </w:pPr>
      <w:r>
        <w:separator/>
      </w:r>
    </w:p>
  </w:footnote>
  <w:footnote w:type="continuationSeparator" w:id="0">
    <w:p w:rsidR="00334763" w:rsidRDefault="00334763"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63" w:rsidRPr="00E872E3" w:rsidRDefault="0033476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3766A">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3766A">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63" w:rsidRDefault="00334763" w:rsidP="00E872E3">
    <w:pPr>
      <w:pStyle w:val="Header"/>
      <w:tabs>
        <w:tab w:val="clear" w:pos="4680"/>
        <w:tab w:val="left" w:pos="1719"/>
        <w:tab w:val="left" w:pos="2948"/>
        <w:tab w:val="left" w:pos="7091"/>
        <w:tab w:val="left" w:pos="9360"/>
      </w:tabs>
      <w:ind w:left="-1260"/>
    </w:pPr>
    <w:r>
      <w:tab/>
    </w:r>
    <w:r>
      <w:tab/>
    </w:r>
  </w:p>
  <w:p w:rsidR="00334763" w:rsidRDefault="0043777C"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7E51E87A" wp14:editId="275084D6">
          <wp:simplePos x="0" y="0"/>
          <wp:positionH relativeFrom="column">
            <wp:posOffset>-619125</wp:posOffset>
          </wp:positionH>
          <wp:positionV relativeFrom="paragraph">
            <wp:posOffset>178435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334763" w:rsidRDefault="0033476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58308CD8" wp14:editId="59981D86">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763" w:rsidRPr="00E872E3" w:rsidRDefault="00334763"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334763" w:rsidRPr="00E872E3" w:rsidRDefault="0043777C" w:rsidP="007D0814">
                          <w:pPr>
                            <w:jc w:val="center"/>
                            <w:rPr>
                              <w:rFonts w:ascii="Arial" w:hAnsi="Arial" w:cs="Arial"/>
                              <w:sz w:val="28"/>
                              <w:szCs w:val="28"/>
                            </w:rPr>
                          </w:pPr>
                          <w:r>
                            <w:rPr>
                              <w:rFonts w:ascii="Arial" w:hAnsi="Arial" w:cs="Arial"/>
                              <w:sz w:val="28"/>
                              <w:szCs w:val="28"/>
                            </w:rPr>
                            <w:t>Small Bowel Resections for Non-Neoplastic Disease</w:t>
                          </w:r>
                        </w:p>
                        <w:p w:rsidR="00334763" w:rsidRPr="00BE30D9" w:rsidRDefault="00334763"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08CD8"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334763" w:rsidRPr="00E872E3" w:rsidRDefault="00334763"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334763" w:rsidRPr="00E872E3" w:rsidRDefault="0043777C" w:rsidP="007D0814">
                    <w:pPr>
                      <w:jc w:val="center"/>
                      <w:rPr>
                        <w:rFonts w:ascii="Arial" w:hAnsi="Arial" w:cs="Arial"/>
                        <w:sz w:val="28"/>
                        <w:szCs w:val="28"/>
                      </w:rPr>
                    </w:pPr>
                    <w:r>
                      <w:rPr>
                        <w:rFonts w:ascii="Arial" w:hAnsi="Arial" w:cs="Arial"/>
                        <w:sz w:val="28"/>
                        <w:szCs w:val="28"/>
                      </w:rPr>
                      <w:t>Small Bowel Resections for Non-Neoplastic Disease</w:t>
                    </w:r>
                  </w:p>
                  <w:p w:rsidR="00334763" w:rsidRPr="00BE30D9" w:rsidRDefault="00334763"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334763" w:rsidRDefault="00334763" w:rsidP="00E872E3">
    <w:pPr>
      <w:pStyle w:val="Header"/>
      <w:tabs>
        <w:tab w:val="clear" w:pos="4680"/>
        <w:tab w:val="left" w:pos="1719"/>
        <w:tab w:val="left" w:pos="2948"/>
        <w:tab w:val="left" w:pos="7091"/>
        <w:tab w:val="left" w:pos="9360"/>
      </w:tabs>
      <w:ind w:left="-1260"/>
    </w:pPr>
  </w:p>
  <w:p w:rsidR="00334763" w:rsidRDefault="00334763" w:rsidP="00E872E3">
    <w:pPr>
      <w:pStyle w:val="Header"/>
      <w:tabs>
        <w:tab w:val="clear" w:pos="4680"/>
        <w:tab w:val="left" w:pos="1719"/>
        <w:tab w:val="left" w:pos="2948"/>
        <w:tab w:val="left" w:pos="7091"/>
        <w:tab w:val="left" w:pos="9360"/>
      </w:tabs>
      <w:ind w:left="-1260"/>
    </w:pPr>
  </w:p>
  <w:p w:rsidR="00334763" w:rsidRDefault="00334763" w:rsidP="00E872E3">
    <w:pPr>
      <w:pStyle w:val="Header"/>
      <w:tabs>
        <w:tab w:val="clear" w:pos="4680"/>
        <w:tab w:val="left" w:pos="1719"/>
        <w:tab w:val="left" w:pos="2948"/>
        <w:tab w:val="left" w:pos="7091"/>
        <w:tab w:val="left" w:pos="9360"/>
      </w:tabs>
      <w:ind w:left="-1260"/>
    </w:pPr>
  </w:p>
  <w:p w:rsidR="00334763" w:rsidRDefault="00334763" w:rsidP="00E872E3">
    <w:pPr>
      <w:pStyle w:val="Header"/>
      <w:tabs>
        <w:tab w:val="clear" w:pos="4680"/>
        <w:tab w:val="left" w:pos="1719"/>
        <w:tab w:val="left" w:pos="2948"/>
        <w:tab w:val="left" w:pos="7091"/>
        <w:tab w:val="left" w:pos="9360"/>
      </w:tabs>
      <w:ind w:left="-1260"/>
    </w:pPr>
  </w:p>
  <w:p w:rsidR="00334763" w:rsidRPr="00E872E3" w:rsidRDefault="00334763"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3766A">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3766A">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7D5"/>
    <w:multiLevelType w:val="multilevel"/>
    <w:tmpl w:val="BA7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12D2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34810"/>
    <w:multiLevelType w:val="multilevel"/>
    <w:tmpl w:val="B51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0148"/>
    <w:multiLevelType w:val="multilevel"/>
    <w:tmpl w:val="957E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A708A"/>
    <w:multiLevelType w:val="multilevel"/>
    <w:tmpl w:val="470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2FC0"/>
    <w:multiLevelType w:val="multilevel"/>
    <w:tmpl w:val="13E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D4C4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75004"/>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30212"/>
    <w:multiLevelType w:val="multilevel"/>
    <w:tmpl w:val="3CA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456B8"/>
    <w:multiLevelType w:val="hybridMultilevel"/>
    <w:tmpl w:val="269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F3E57"/>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2F44B6"/>
    <w:multiLevelType w:val="multilevel"/>
    <w:tmpl w:val="8E5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D61C5"/>
    <w:multiLevelType w:val="multilevel"/>
    <w:tmpl w:val="2F2E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E2D43"/>
    <w:multiLevelType w:val="multilevel"/>
    <w:tmpl w:val="3F38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9123E"/>
    <w:multiLevelType w:val="multilevel"/>
    <w:tmpl w:val="F49E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E6BA9"/>
    <w:multiLevelType w:val="multilevel"/>
    <w:tmpl w:val="1146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836A56"/>
    <w:multiLevelType w:val="multilevel"/>
    <w:tmpl w:val="6B4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A4381"/>
    <w:multiLevelType w:val="multilevel"/>
    <w:tmpl w:val="BC4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77013"/>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D65ACD"/>
    <w:multiLevelType w:val="multilevel"/>
    <w:tmpl w:val="83E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36D8F"/>
    <w:multiLevelType w:val="multilevel"/>
    <w:tmpl w:val="BF1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530422"/>
    <w:multiLevelType w:val="multilevel"/>
    <w:tmpl w:val="7A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921F7"/>
    <w:multiLevelType w:val="multilevel"/>
    <w:tmpl w:val="7DBC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E2928"/>
    <w:multiLevelType w:val="multilevel"/>
    <w:tmpl w:val="5A8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742C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DB73D0"/>
    <w:multiLevelType w:val="multilevel"/>
    <w:tmpl w:val="AAD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71325"/>
    <w:multiLevelType w:val="multilevel"/>
    <w:tmpl w:val="6A8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156A5"/>
    <w:multiLevelType w:val="multilevel"/>
    <w:tmpl w:val="7CF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67850"/>
    <w:multiLevelType w:val="multilevel"/>
    <w:tmpl w:val="C3F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77E28"/>
    <w:multiLevelType w:val="multilevel"/>
    <w:tmpl w:val="5350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E72174"/>
    <w:multiLevelType w:val="multilevel"/>
    <w:tmpl w:val="332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8450F"/>
    <w:multiLevelType w:val="multilevel"/>
    <w:tmpl w:val="0B4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9C7EA1"/>
    <w:multiLevelType w:val="multilevel"/>
    <w:tmpl w:val="601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4"/>
  </w:num>
  <w:num w:numId="4">
    <w:abstractNumId w:val="29"/>
  </w:num>
  <w:num w:numId="5">
    <w:abstractNumId w:val="25"/>
  </w:num>
  <w:num w:numId="6">
    <w:abstractNumId w:val="10"/>
  </w:num>
  <w:num w:numId="7">
    <w:abstractNumId w:val="1"/>
  </w:num>
  <w:num w:numId="8">
    <w:abstractNumId w:val="9"/>
  </w:num>
  <w:num w:numId="9">
    <w:abstractNumId w:val="19"/>
  </w:num>
  <w:num w:numId="10">
    <w:abstractNumId w:val="26"/>
  </w:num>
  <w:num w:numId="11">
    <w:abstractNumId w:val="22"/>
  </w:num>
  <w:num w:numId="12">
    <w:abstractNumId w:val="23"/>
  </w:num>
  <w:num w:numId="13">
    <w:abstractNumId w:val="33"/>
  </w:num>
  <w:num w:numId="14">
    <w:abstractNumId w:val="8"/>
  </w:num>
  <w:num w:numId="15">
    <w:abstractNumId w:val="2"/>
  </w:num>
  <w:num w:numId="16">
    <w:abstractNumId w:val="15"/>
  </w:num>
  <w:num w:numId="17">
    <w:abstractNumId w:val="38"/>
  </w:num>
  <w:num w:numId="18">
    <w:abstractNumId w:val="12"/>
  </w:num>
  <w:num w:numId="19">
    <w:abstractNumId w:val="21"/>
  </w:num>
  <w:num w:numId="20">
    <w:abstractNumId w:val="39"/>
  </w:num>
  <w:num w:numId="21">
    <w:abstractNumId w:val="36"/>
  </w:num>
  <w:num w:numId="22">
    <w:abstractNumId w:val="7"/>
  </w:num>
  <w:num w:numId="23">
    <w:abstractNumId w:val="3"/>
  </w:num>
  <w:num w:numId="24">
    <w:abstractNumId w:val="16"/>
  </w:num>
  <w:num w:numId="25">
    <w:abstractNumId w:val="30"/>
  </w:num>
  <w:num w:numId="26">
    <w:abstractNumId w:val="40"/>
  </w:num>
  <w:num w:numId="27">
    <w:abstractNumId w:val="41"/>
  </w:num>
  <w:num w:numId="28">
    <w:abstractNumId w:val="35"/>
  </w:num>
  <w:num w:numId="29">
    <w:abstractNumId w:val="24"/>
  </w:num>
  <w:num w:numId="30">
    <w:abstractNumId w:val="20"/>
  </w:num>
  <w:num w:numId="31">
    <w:abstractNumId w:val="27"/>
  </w:num>
  <w:num w:numId="32">
    <w:abstractNumId w:val="32"/>
  </w:num>
  <w:num w:numId="33">
    <w:abstractNumId w:val="6"/>
  </w:num>
  <w:num w:numId="34">
    <w:abstractNumId w:val="28"/>
  </w:num>
  <w:num w:numId="35">
    <w:abstractNumId w:val="11"/>
  </w:num>
  <w:num w:numId="36">
    <w:abstractNumId w:val="37"/>
  </w:num>
  <w:num w:numId="37">
    <w:abstractNumId w:val="4"/>
  </w:num>
  <w:num w:numId="38">
    <w:abstractNumId w:val="0"/>
  </w:num>
  <w:num w:numId="39">
    <w:abstractNumId w:val="34"/>
  </w:num>
  <w:num w:numId="40">
    <w:abstractNumId w:val="31"/>
  </w:num>
  <w:num w:numId="41">
    <w:abstractNumId w:val="1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850CB"/>
    <w:rsid w:val="000B3EC7"/>
    <w:rsid w:val="000B6FBF"/>
    <w:rsid w:val="000D6344"/>
    <w:rsid w:val="000D6CBB"/>
    <w:rsid w:val="00144347"/>
    <w:rsid w:val="00171E4F"/>
    <w:rsid w:val="00237F2E"/>
    <w:rsid w:val="00283BF5"/>
    <w:rsid w:val="002B6000"/>
    <w:rsid w:val="00301DAA"/>
    <w:rsid w:val="00321CC5"/>
    <w:rsid w:val="00334763"/>
    <w:rsid w:val="003B476A"/>
    <w:rsid w:val="003C25FB"/>
    <w:rsid w:val="0043777C"/>
    <w:rsid w:val="00446221"/>
    <w:rsid w:val="00460298"/>
    <w:rsid w:val="00461CBD"/>
    <w:rsid w:val="00496D42"/>
    <w:rsid w:val="0053126B"/>
    <w:rsid w:val="00551728"/>
    <w:rsid w:val="00584E8C"/>
    <w:rsid w:val="005B1539"/>
    <w:rsid w:val="005C6BC2"/>
    <w:rsid w:val="0063766A"/>
    <w:rsid w:val="00665E28"/>
    <w:rsid w:val="006825CB"/>
    <w:rsid w:val="007B25FF"/>
    <w:rsid w:val="007D0814"/>
    <w:rsid w:val="007D790A"/>
    <w:rsid w:val="00811771"/>
    <w:rsid w:val="00811CEE"/>
    <w:rsid w:val="00840125"/>
    <w:rsid w:val="00845590"/>
    <w:rsid w:val="008A43BF"/>
    <w:rsid w:val="008A55B9"/>
    <w:rsid w:val="008A71A3"/>
    <w:rsid w:val="008D351E"/>
    <w:rsid w:val="008D3548"/>
    <w:rsid w:val="00904FAB"/>
    <w:rsid w:val="00905EED"/>
    <w:rsid w:val="00950234"/>
    <w:rsid w:val="00950C08"/>
    <w:rsid w:val="00955374"/>
    <w:rsid w:val="0096388F"/>
    <w:rsid w:val="00976BE6"/>
    <w:rsid w:val="009D6105"/>
    <w:rsid w:val="009F442C"/>
    <w:rsid w:val="009F5470"/>
    <w:rsid w:val="00A41E55"/>
    <w:rsid w:val="00A60B0D"/>
    <w:rsid w:val="00A91CEB"/>
    <w:rsid w:val="00AC202D"/>
    <w:rsid w:val="00AE367E"/>
    <w:rsid w:val="00B013D3"/>
    <w:rsid w:val="00B14820"/>
    <w:rsid w:val="00B23E05"/>
    <w:rsid w:val="00B50DE6"/>
    <w:rsid w:val="00B612BD"/>
    <w:rsid w:val="00B62B1D"/>
    <w:rsid w:val="00B72336"/>
    <w:rsid w:val="00B90A51"/>
    <w:rsid w:val="00BA4C99"/>
    <w:rsid w:val="00BA588D"/>
    <w:rsid w:val="00BC07D7"/>
    <w:rsid w:val="00BE30D9"/>
    <w:rsid w:val="00BF1046"/>
    <w:rsid w:val="00C65D24"/>
    <w:rsid w:val="00C67D90"/>
    <w:rsid w:val="00C84ED3"/>
    <w:rsid w:val="00CF5EC6"/>
    <w:rsid w:val="00CF7469"/>
    <w:rsid w:val="00D0478E"/>
    <w:rsid w:val="00D357D6"/>
    <w:rsid w:val="00D4158B"/>
    <w:rsid w:val="00D81746"/>
    <w:rsid w:val="00DA6CC9"/>
    <w:rsid w:val="00DF792F"/>
    <w:rsid w:val="00E03C5B"/>
    <w:rsid w:val="00E05C0F"/>
    <w:rsid w:val="00E26B77"/>
    <w:rsid w:val="00E32F71"/>
    <w:rsid w:val="00E47039"/>
    <w:rsid w:val="00E872E3"/>
    <w:rsid w:val="00E91223"/>
    <w:rsid w:val="00EA3FC8"/>
    <w:rsid w:val="00ED4620"/>
    <w:rsid w:val="00F035FF"/>
    <w:rsid w:val="00F234AE"/>
    <w:rsid w:val="00F23896"/>
    <w:rsid w:val="00F2435F"/>
    <w:rsid w:val="00F91676"/>
    <w:rsid w:val="00F966F6"/>
    <w:rsid w:val="00FC3B24"/>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6D533"/>
  <w15:docId w15:val="{B55ADBF1-CB62-4CC0-B0E7-FA79C32C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BEFC-7A3E-4BAD-982D-80F12AC7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17</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2014-06-23T18:26:00Z</dcterms:created>
  <dcterms:modified xsi:type="dcterms:W3CDTF">2018-09-06T21:25:00Z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